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color w:val="000000"/>
        </w:rPr>
        <w:t xml:space="preserve">The 5% Club</w:t>
      </w:r>
    </w:p>
    <w:p>
      <w:pPr>
        <w:pStyle w:val="Heading1"/>
        <w:spacing w:after="300"/>
      </w:pPr>
      <w:r>
        <w:rPr>
          <w:color w:val="000000"/>
        </w:rPr>
        <w:t xml:space="preserve">New Member Press Release</w:t>
      </w:r>
    </w:p>
    <w:p>
      <w:pPr>
        <w:pStyle w:val="Heading1"/>
        <w:spacing w:after="200"/>
      </w:pPr>
      <w:r>
        <w:rPr>
          <w:color w:val="000000"/>
        </w:rPr>
        <w:t xml:space="preserve">&lt;Company Name&gt; Joins The 5% Club</w:t>
      </w:r>
    </w:p>
    <w:p>
      <w:pPr>
        <w:spacing w:after="200"/>
      </w:pPr>
      <w:r>
        <w:t xml:space="preserve">&lt;Company Name&gt;, &lt;insert brief company description&gt;, has joined The 5% Club, an industry-led movement driving momentum behind the recruitment of apprentices, graduates, T-Level students and sponsored students.</w:t>
      </w:r>
    </w:p>
    <w:p>
      <w:pPr>
        <w:spacing w:after="200"/>
      </w:pPr>
      <w:r>
        <w:rPr>
          <w:i/>
          <w:iCs/>
        </w:rPr>
        <w:t xml:space="preserve">&lt;Insert company's reasons for joining The 5% Club&gt;</w:t>
      </w:r>
    </w:p>
    <w:p>
      <w:pPr>
        <w:spacing w:after="200"/>
      </w:pPr>
      <w:r>
        <w:rPr>
          <w:i/>
          <w:iCs/>
        </w:rPr>
        <w:t xml:space="preserve">&lt;Insert company's existing efforts in creating opportunities for young people&gt;</w:t>
      </w:r>
    </w:p>
    <w:p>
      <w:pPr>
        <w:spacing w:after="200"/>
      </w:pPr>
      <w:r>
        <w:rPr>
          <w:i/>
          <w:iCs/>
        </w:rPr>
        <w:t xml:space="preserve">&lt;Insert quote from a senior member of staff at the company&gt;</w:t>
      </w:r>
    </w:p>
    <w:p>
      <w:pPr>
        <w:spacing w:after="200"/>
      </w:pPr>
      <w:r>
        <w:t xml:space="preserve">The 5% Club brings together more than 1,300 employers offering “earn and learn” opportunities that help people build the skills and experience they need for meaningful careers. Members commit to growing the number of apprentices, sponsored students and graduates on formal programmes to at least 5% of their total workforce within five years, and to reporting on that progress publicly each year. Existing members range from SMEs to FTSE-listed businesses, spanning sectors including engineering, transport and financial services.</w:t>
      </w:r>
    </w:p>
    <w:p>
      <w:pPr>
        <w:spacing w:after="200"/>
      </w:pPr>
      <w:r>
        <w:t xml:space="preserve">Member companies also have the opportunity to achieve accredited Platinum, Gold, Silver or Bronze status through The 5% Club's annual Employer Audit.</w:t>
      </w:r>
    </w:p>
    <w:p>
      <w:pPr>
        <w:spacing w:after="100"/>
      </w:pPr>
      <w:r>
        <w:rPr>
          <w:b/>
          <w:bCs/>
        </w:rPr>
        <w:t xml:space="preserve">Mark Cameron OBE, Chief Executive at The 5% Club, said:</w:t>
      </w:r>
    </w:p>
    <w:p>
      <w:pPr>
        <w:spacing w:after="200"/>
      </w:pPr>
      <w:r>
        <w:t xml:space="preserve">“We're delighted to welcome &lt;Company Name&gt; into membership. Joining connects them with a genuinely useful network of HR and L&amp;D professionals who share what works and learn from each other's experience. Every one of our members is building a skilled workforce through ‘earn and learn’ development, and &lt;Company Name&gt; is a strong addition to that effort.”</w:t>
      </w:r>
    </w:p>
    <w:p>
      <w:pPr>
        <w:spacing w:after="200"/>
      </w:pPr>
      <w:r>
        <w:rPr>
          <w:i/>
          <w:iCs/>
        </w:rPr>
        <w:t xml:space="preserve">&lt;Insert further detail on the company's apprenticeship/graduate training schemes and future plans for creating opportunities for young people&gt;</w:t>
      </w:r>
    </w:p>
    <w:p>
      <w:pPr>
        <w:spacing w:after="300"/>
      </w:pPr>
      <w:r>
        <w:t xml:space="preserve">-ENDS-</w:t>
      </w:r>
    </w:p>
    <w:p>
      <w:pPr>
        <w:pBdr>
          <w:bottom w:val="single" w:color="999999" w:sz="6"/>
        </w:pBdr>
        <w:spacing w:after="300"/>
      </w:pPr>
      <w:r>
        <w:t xml:space="preserve"/>
      </w:r>
    </w:p>
    <w:p>
      <w:pPr>
        <w:pStyle w:val="Heading1"/>
        <w:spacing w:after="200"/>
      </w:pPr>
      <w:r>
        <w:rPr>
          <w:color w:val="000000"/>
        </w:rPr>
        <w:t xml:space="preserve">Notes to Editors</w:t>
      </w:r>
    </w:p>
    <w:p>
      <w:pPr>
        <w:pStyle w:val="ListParagraph"/>
        <w:numPr>
          <w:ilvl w:val="0"/>
          <w:numId w:val="1"/>
        </w:numPr>
        <w:spacing w:after="150"/>
      </w:pPr>
      <w:r>
        <w:t xml:space="preserve">The 5% Club works with UK employers and influencers to drive greater, more accessible workplace learning, with a particular focus on apprentices, sponsored students and graduates. Founded in 2013, its mission is to reduce youth unemployment, widen career pathways and help build a future-ready UK workforce.</w:t>
      </w:r>
    </w:p>
    <w:p>
      <w:pPr>
        <w:pStyle w:val="ListParagraph"/>
        <w:numPr>
          <w:ilvl w:val="0"/>
          <w:numId w:val="1"/>
        </w:numPr>
        <w:spacing w:after="150"/>
      </w:pPr>
      <w:r>
        <w:t xml:space="preserve">The Club uses its platform and track record to engage policymakers and influencers on issues of skills investment and social impact, helping ensure that “earn and learn” development translates into measurable outcomes.</w:t>
      </w:r>
    </w:p>
    <w:p>
      <w:pPr>
        <w:pStyle w:val="ListParagraph"/>
        <w:numPr>
          <w:ilvl w:val="0"/>
          <w:numId w:val="1"/>
        </w:numPr>
        <w:spacing w:after="150"/>
      </w:pPr>
      <w:r>
        <w:t xml:space="preserve">Today, more than 1,300 organisations of every size and sector make up The 5% Club. Together they represent over 2 million employees, including more than 130,000 currently in “earn and learn” roles.</w:t>
      </w:r>
    </w:p>
    <w:p>
      <w:pPr>
        <w:pStyle w:val="ListParagraph"/>
        <w:numPr>
          <w:ilvl w:val="0"/>
          <w:numId w:val="1"/>
        </w:numPr>
      </w:pPr>
      <w:r>
        <w:t xml:space="preserve">To find out more about The 5% Club and how to become a member, visit https://www.5percentclub.org.uk or email contactus@5percentclub.org.uk. Updates on the campaign can also be found on LinkedIn.</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B9C7DFCF3C00468621CFA28F680A6F" ma:contentTypeVersion="18" ma:contentTypeDescription="Create a new document." ma:contentTypeScope="" ma:versionID="26cab4aaa91031e55de74232893f6d2a">
  <xsd:schema xmlns:xsd="http://www.w3.org/2001/XMLSchema" xmlns:xs="http://www.w3.org/2001/XMLSchema" xmlns:p="http://schemas.microsoft.com/office/2006/metadata/properties" xmlns:ns2="2a31d848-9abb-4c0c-9f21-f3094244eb99" xmlns:ns3="2c735958-562c-4b1e-9c4d-1f7addb152d0" targetNamespace="http://schemas.microsoft.com/office/2006/metadata/properties" ma:root="true" ma:fieldsID="1dff3d87d821f84bc8d83cc6b9426d49" ns2:_="" ns3:_="">
    <xsd:import namespace="2a31d848-9abb-4c0c-9f21-f3094244eb99"/>
    <xsd:import namespace="2c735958-562c-4b1e-9c4d-1f7addb152d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1d848-9abb-4c0c-9f21-f3094244eb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5a38465-1b0f-44c5-bbee-e1ee2177da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735958-562c-4b1e-9c4d-1f7addb152d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8dbfa4d-b654-41a5-a865-f74a8f67bc24}" ma:internalName="TaxCatchAll" ma:showField="CatchAllData" ma:web="2c735958-562c-4b1e-9c4d-1f7addb152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c735958-562c-4b1e-9c4d-1f7addb152d0" xsi:nil="true"/>
    <lcf76f155ced4ddcb4097134ff3c332f xmlns="2a31d848-9abb-4c0c-9f21-f3094244eb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937B10-1DC4-4CD1-8836-07CA2A6D68A9}"/>
</file>

<file path=customXml/itemProps2.xml><?xml version="1.0" encoding="utf-8"?>
<ds:datastoreItem xmlns:ds="http://schemas.openxmlformats.org/officeDocument/2006/customXml" ds:itemID="{54DF1477-5D06-48D8-AA42-70B35B8C4E24}"/>
</file>

<file path=customXml/itemProps3.xml><?xml version="1.0" encoding="utf-8"?>
<ds:datastoreItem xmlns:ds="http://schemas.openxmlformats.org/officeDocument/2006/customXml" ds:itemID="{122B6C63-C41E-46B7-9455-69408029E61C}"/>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2026-09-08T14:54:51Z</dcterms:created>
  <dcterms:modified xsi:type="dcterms:W3CDTF">2026-09-08T14:54:51Z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0x010100BAB9C7DFCF3C00468621CFA28F680A6F</vt:lpwstr>
  </property>
</Properties>
</file>